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2CE" w:rsidRDefault="004432CE" w:rsidP="004432CE">
      <w:r>
        <w:t>Akers' Social Learning Theory</w:t>
      </w:r>
    </w:p>
    <w:p w:rsidR="004432CE" w:rsidRDefault="004432CE" w:rsidP="004432CE">
      <w:r>
        <w:t>Content</w:t>
      </w:r>
    </w:p>
    <w:p w:rsidR="004432CE" w:rsidRDefault="004432CE" w:rsidP="004432CE"/>
    <w:p w:rsidR="004432CE" w:rsidRDefault="004432CE" w:rsidP="004432CE">
      <w:r>
        <w:t>Akers' Social Learning Theory</w:t>
      </w:r>
    </w:p>
    <w:p w:rsidR="004432CE" w:rsidRDefault="004432CE" w:rsidP="004432CE">
      <w:r>
        <w:t>In 1966, Ronald Akers introduced his version of social learning theory, which sought to expand on Sutherland's earlier perspective by incorporating reinforcement, punishment, and observational learning.  He retained the idea of differential association, but looked at it across two key dimensions.  First, the behavioral-interactional dimension considers the direct association and interaction with others who engage in certain kinds of behavior, as well as the indirect association and identification with more distant reference groups.  Second, the normative dimension examines the different patterns of norms and values to which the individual is exposed through this association.</w:t>
      </w:r>
    </w:p>
    <w:p w:rsidR="004432CE" w:rsidRDefault="004432CE" w:rsidP="004432CE"/>
    <w:p w:rsidR="004432CE" w:rsidRDefault="004432CE" w:rsidP="004432CE">
      <w:r>
        <w:t xml:space="preserve">Next, Akers considered the role of definitions - that is, the attitudes or meanings attached to a given behavior.  This allows for examination as to how people will define a specific situation, whether as right or wrong, pleasurable or </w:t>
      </w:r>
      <w:proofErr w:type="spellStart"/>
      <w:r>
        <w:t>unpleasurable</w:t>
      </w:r>
      <w:proofErr w:type="spellEnd"/>
      <w:r>
        <w:t>, good or bad, and so forth.  Definitions may be general (religious, moral, or other conventional values and norms) or specific (orient the person to particular acts or series of acts).  The greater the extent to which one holds attitudes that disapprove of certain acts, the less one is likely to engage in them; the more one’s own attitudes approve of a behavior, the greater the chances are that one will do it.  In other words, conventional beliefs are negative toward criminal behavior. Approving definitions favorable to the commission of criminal or deviant behavior are basically positive (make the behavior morally desirable or wholly permissible) or neutralizing (favor the commission of a crime by justifying or excusing it).</w:t>
      </w:r>
    </w:p>
    <w:p w:rsidR="004432CE" w:rsidRDefault="004432CE" w:rsidP="004432CE"/>
    <w:p w:rsidR="004432CE" w:rsidRDefault="004432CE" w:rsidP="004432CE">
      <w:r>
        <w:t>Akers also considered the role of differential reinforcement, or the balance of anticipated or actual rewards and punishments that follow or are consequences of behavior.  Ultimately, the continuation of any behavior depends on the consequences.  Behavior that is associated with pleasure is more likely to continue, whereas that which is related to pain will be more short-lived.  Akers conceptualized four categories of reinforcement and punishment, as outlined in the table below:</w:t>
      </w:r>
    </w:p>
    <w:p w:rsidR="004432CE" w:rsidRDefault="004432CE" w:rsidP="004432CE"/>
    <w:p w:rsidR="004432CE" w:rsidRDefault="004432CE" w:rsidP="004432CE">
      <w:r w:rsidRPr="00895401">
        <w:rPr>
          <w:b/>
          <w:u w:val="single"/>
        </w:rPr>
        <w:t xml:space="preserve">Stimulus </w:t>
      </w:r>
      <w:r>
        <w:tab/>
      </w:r>
      <w:r w:rsidRPr="00895401">
        <w:rPr>
          <w:b/>
          <w:u w:val="single"/>
        </w:rPr>
        <w:t>Behavior Increases</w:t>
      </w:r>
      <w:r w:rsidRPr="00895401">
        <w:rPr>
          <w:b/>
          <w:u w:val="single"/>
        </w:rPr>
        <w:t xml:space="preserve"> (Reinforcement)</w:t>
      </w:r>
      <w:r>
        <w:t xml:space="preserve">    </w:t>
      </w:r>
      <w:r w:rsidR="00895401">
        <w:t xml:space="preserve">  </w:t>
      </w:r>
      <w:r>
        <w:t xml:space="preserve"> </w:t>
      </w:r>
      <w:r w:rsidRPr="00895401">
        <w:rPr>
          <w:b/>
          <w:u w:val="single"/>
        </w:rPr>
        <w:t>Behavior Decreases (Punishment)</w:t>
      </w:r>
    </w:p>
    <w:p w:rsidR="004432CE" w:rsidRDefault="004432CE" w:rsidP="004432CE">
      <w:r w:rsidRPr="00895401">
        <w:rPr>
          <w:b/>
        </w:rPr>
        <w:t>+</w:t>
      </w:r>
      <w:r>
        <w:t xml:space="preserve"> </w:t>
      </w:r>
      <w:r>
        <w:tab/>
      </w:r>
      <w:r>
        <w:t xml:space="preserve">                </w:t>
      </w:r>
      <w:r>
        <w:t>Positive Reinforcement</w:t>
      </w:r>
      <w:r>
        <w:t xml:space="preserve">                             </w:t>
      </w:r>
      <w:r w:rsidR="00895401">
        <w:t xml:space="preserve">              </w:t>
      </w:r>
      <w:r>
        <w:t>Positive Punishment</w:t>
      </w:r>
    </w:p>
    <w:p w:rsidR="004432CE" w:rsidRDefault="004432CE" w:rsidP="004432CE">
      <w:r>
        <w:t xml:space="preserve">                                   </w:t>
      </w:r>
      <w:r>
        <w:t xml:space="preserve">(Reward Received) </w:t>
      </w:r>
      <w:r>
        <w:tab/>
      </w:r>
      <w:r>
        <w:t xml:space="preserve">                                 </w:t>
      </w:r>
      <w:r w:rsidR="00895401">
        <w:t xml:space="preserve">            </w:t>
      </w:r>
      <w:r>
        <w:t>(Punisher Received)</w:t>
      </w:r>
    </w:p>
    <w:p w:rsidR="004432CE" w:rsidRDefault="004432CE" w:rsidP="004432CE"/>
    <w:p w:rsidR="004432CE" w:rsidRDefault="004432CE" w:rsidP="004432CE">
      <w:r w:rsidRPr="00895401">
        <w:rPr>
          <w:b/>
        </w:rPr>
        <w:t xml:space="preserve">- </w:t>
      </w:r>
      <w:r>
        <w:tab/>
      </w:r>
      <w:r w:rsidR="00895401">
        <w:t xml:space="preserve">               </w:t>
      </w:r>
      <w:r>
        <w:t>Negative Reinforcement</w:t>
      </w:r>
      <w:r>
        <w:t xml:space="preserve">                                              </w:t>
      </w:r>
      <w:r w:rsidR="00895401">
        <w:t xml:space="preserve">     </w:t>
      </w:r>
      <w:r>
        <w:t xml:space="preserve"> Negative Punishment</w:t>
      </w:r>
    </w:p>
    <w:p w:rsidR="004432CE" w:rsidRDefault="004432CE" w:rsidP="004432CE">
      <w:r>
        <w:t xml:space="preserve">           </w:t>
      </w:r>
      <w:r w:rsidR="00895401">
        <w:t xml:space="preserve">                   </w:t>
      </w:r>
      <w:r>
        <w:t xml:space="preserve"> (Punisher Removed)                                                              (Reward R</w:t>
      </w:r>
      <w:bookmarkStart w:id="0" w:name="_GoBack"/>
      <w:bookmarkEnd w:id="0"/>
      <w:r>
        <w:t>emoved)</w:t>
      </w:r>
    </w:p>
    <w:p w:rsidR="004432CE" w:rsidRDefault="004432CE" w:rsidP="004432CE"/>
    <w:p w:rsidR="004432CE" w:rsidRDefault="004432CE" w:rsidP="004432CE"/>
    <w:p w:rsidR="004432CE" w:rsidRDefault="004432CE" w:rsidP="004432CE">
      <w:r>
        <w:t>Positive reinforcement refers to rewarding behavior (through approval or money) whenever it occurs in order to get the behavior to persist.  Conversely, negative reinforcement refers to doing something that causes others to take away something you do not like like, such as chores.  Positive punishment refers to inflicting pain on a person (e.g., by hitting or yelling) to get them to stop doing something you do not like, while negative punishment means to punish</w:t>
      </w:r>
      <w:r>
        <w:t xml:space="preserve"> </w:t>
      </w:r>
      <w:r>
        <w:t>the person by taking away something that is important to them (e.g., friendship).</w:t>
      </w:r>
    </w:p>
    <w:p w:rsidR="004432CE" w:rsidRDefault="004432CE" w:rsidP="004432CE"/>
    <w:p w:rsidR="004432CE" w:rsidRDefault="004432CE" w:rsidP="004432CE">
      <w:r>
        <w:t>The final addition to Sutherland's original theory by Akers in his revised version is imitation.  This refers to the idea that behavior is observed and then mimicked without necessarily understanding the consequence(s) of the behavior.  This is how behavior starts, but whether it continues depends on the consequences the individual faces for engaging in that behavior.  People can observe violence within their environment and then imitate it; thus, the environment also is an important influence.</w:t>
      </w:r>
    </w:p>
    <w:p w:rsidR="004432CE" w:rsidRDefault="004432CE" w:rsidP="004432CE"/>
    <w:p w:rsidR="004432CE" w:rsidRDefault="004432CE" w:rsidP="004432CE">
      <w:r>
        <w:t>In sum, Akers suggests that all people are differentially exposed to “pro-criminal” and “pro-conforming” values.  The people we spend the majority of our time with can shape how we interpret the world around us (our “reality”), reward and punish behavior, and provide models for behavior.  In order for differential association to have the best likelihood of an effect on one’s behavior, a group has to have the opportunity to shape a person’s behavior early, have a lengthier time to work on the individual, and have more frequent contact of a more intense quality.  This ties back to Sutherland’s frequency, priority, intensity, and duration.  According to Akers, family and friends are the most likely sources of influence, but teachers, neighbors, the media, and others also may play an influential role in the learning process.</w:t>
      </w:r>
    </w:p>
    <w:p w:rsidR="004432CE" w:rsidRDefault="004432CE" w:rsidP="004432CE"/>
    <w:p w:rsidR="004432CE" w:rsidRDefault="004432CE" w:rsidP="004432CE"/>
    <w:p w:rsidR="004432CE" w:rsidRDefault="004432CE" w:rsidP="004432CE">
      <w:r>
        <w:t>Akers Revises His Theory: Incorporating the Social Structure</w:t>
      </w:r>
    </w:p>
    <w:p w:rsidR="004432CE" w:rsidRDefault="004432CE" w:rsidP="004432CE">
      <w:r>
        <w:t>In 1998, Akers advanced his theory further to include a macro-level component.  He suggested that differences in social structures, including culture and location, also could account for differences in crime rates.  Subsequently, he proposed four dimensions of the social structure that needed to be considered in the social learning process:</w:t>
      </w:r>
    </w:p>
    <w:p w:rsidR="004432CE" w:rsidRDefault="004432CE" w:rsidP="004432CE"/>
    <w:p w:rsidR="004432CE" w:rsidRDefault="004432CE" w:rsidP="004432CE">
      <w:r>
        <w:t xml:space="preserve">    Differential Social Organization</w:t>
      </w:r>
    </w:p>
    <w:p w:rsidR="004432CE" w:rsidRDefault="004432CE" w:rsidP="004432CE">
      <w:r>
        <w:t xml:space="preserve">    This refers to the structural correlates of crime in the community or society that affect the rates of crime and delinquency.  This includes age composition, population density, and other attributes that lean societies, communities, or other social systems toward either relatively high or low crime rates.</w:t>
      </w:r>
    </w:p>
    <w:p w:rsidR="004432CE" w:rsidRDefault="004432CE" w:rsidP="004432CE"/>
    <w:p w:rsidR="004432CE" w:rsidRDefault="004432CE" w:rsidP="004432CE">
      <w:r>
        <w:lastRenderedPageBreak/>
        <w:t xml:space="preserve">    Differential Location in the Social Structure</w:t>
      </w:r>
    </w:p>
    <w:p w:rsidR="004432CE" w:rsidRDefault="004432CE" w:rsidP="004432CE">
      <w:r>
        <w:t xml:space="preserve">    This refers to sociodemographic characteristics of individuals and social groups that indicate their niches within the larger social structure.  These characteristics include race and ethnicity, gender, class, marital status and age; they help to location the positions and standing of persons and their roles, groups, or social categories in the overall structure.</w:t>
      </w:r>
    </w:p>
    <w:p w:rsidR="004432CE" w:rsidRDefault="004432CE" w:rsidP="004432CE"/>
    <w:p w:rsidR="004432CE" w:rsidRDefault="004432CE" w:rsidP="004432CE">
      <w:r>
        <w:t xml:space="preserve">    Theoretically Defined Structural Variables</w:t>
      </w:r>
    </w:p>
    <w:p w:rsidR="004432CE" w:rsidRDefault="004432CE" w:rsidP="004432CE">
      <w:r>
        <w:t xml:space="preserve">    Variables including anomie, class oppression, social disorganization, group conflict, patriarchy, and other concepts that have been used in one or more theories to identify criminogenic conditions of societies, communities, or groups must be taken into account.</w:t>
      </w:r>
    </w:p>
    <w:p w:rsidR="004432CE" w:rsidRDefault="004432CE" w:rsidP="004432CE"/>
    <w:p w:rsidR="004432CE" w:rsidRDefault="004432CE" w:rsidP="004432CE">
      <w:r>
        <w:t xml:space="preserve">    Differential Social Location in Groups</w:t>
      </w:r>
    </w:p>
    <w:p w:rsidR="004432CE" w:rsidRDefault="004432CE" w:rsidP="004432CE">
      <w:r>
        <w:t xml:space="preserve">    An individual’s membership in and relation to primary, secondary, and reference groups, such as the family, friendship and peer groups, leisure groups, colleagues, and work groups also may influence their learning.</w:t>
      </w:r>
    </w:p>
    <w:p w:rsidR="004432CE" w:rsidRDefault="004432CE" w:rsidP="004432CE"/>
    <w:p w:rsidR="004432CE" w:rsidRDefault="004432CE" w:rsidP="004432CE">
      <w:r>
        <w:t>Social Learning &amp; Social Structure</w:t>
      </w:r>
    </w:p>
    <w:p w:rsidR="004432CE" w:rsidRDefault="004432CE" w:rsidP="004432CE"/>
    <w:p w:rsidR="007A5801" w:rsidRDefault="004432CE" w:rsidP="004432CE">
      <w:r>
        <w:t>As illustrated in the image above, the social structure influences the process of social learning, which in turn determines whether an individual will engage in criminal or conforming behavior.  Essentially, the social structure represents the macro-level or environmental influence on an individual's learning process (a micro-level process), which also influences their individual, micro-level behaviors.</w:t>
      </w:r>
    </w:p>
    <w:sectPr w:rsidR="007A5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2CE"/>
    <w:rsid w:val="004432CE"/>
    <w:rsid w:val="007A5801"/>
    <w:rsid w:val="00895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248C4"/>
  <w15:chartTrackingRefBased/>
  <w15:docId w15:val="{2B64A4EF-03F9-46AF-AB67-7455C76CE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Jefferson County</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Shaundrea LaFleur</dc:creator>
  <cp:keywords/>
  <dc:description/>
  <cp:lastModifiedBy>Shaundrea LaFleur</cp:lastModifiedBy>
  <cp:revision>1</cp:revision>
  <dcterms:created xsi:type="dcterms:W3CDTF">2019-09-05T19:17:00Z</dcterms:created>
  <dcterms:modified xsi:type="dcterms:W3CDTF">2019-09-05T19:29:00Z</dcterms:modified>
</cp:coreProperties>
</file>